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C6EF4" w14:textId="6F29200A" w:rsidR="00DE4DAF" w:rsidRDefault="007B6324" w:rsidP="008D6878">
      <w:pPr>
        <w:pStyle w:val="Heading1"/>
        <w:rPr>
          <w:b/>
        </w:rPr>
      </w:pPr>
      <w:r>
        <w:rPr>
          <w:b/>
        </w:rPr>
        <w:t>Make you</w:t>
      </w:r>
      <w:r w:rsidR="000031B1">
        <w:rPr>
          <w:b/>
        </w:rPr>
        <w:t>r</w:t>
      </w:r>
      <w:r>
        <w:rPr>
          <w:b/>
        </w:rPr>
        <w:t xml:space="preserve"> way around the treasures on </w:t>
      </w:r>
      <w:r w:rsidR="008D6878" w:rsidRPr="008D6878">
        <w:rPr>
          <w:b/>
        </w:rPr>
        <w:t xml:space="preserve">Assessment Online </w:t>
      </w:r>
    </w:p>
    <w:p w14:paraId="31F95CE2" w14:textId="77777777" w:rsidR="008D6878" w:rsidRDefault="008D6878" w:rsidP="00EE2119">
      <w:pPr>
        <w:spacing w:after="0"/>
      </w:pPr>
    </w:p>
    <w:p w14:paraId="466D2690" w14:textId="28928D2B" w:rsidR="000031B1" w:rsidRPr="00EE2119" w:rsidRDefault="008D6878" w:rsidP="003F7428">
      <w:pPr>
        <w:pStyle w:val="Heading2"/>
        <w:rPr>
          <w:sz w:val="24"/>
          <w:szCs w:val="24"/>
        </w:rPr>
      </w:pPr>
      <w:r w:rsidRPr="000031B1">
        <w:rPr>
          <w:sz w:val="24"/>
          <w:szCs w:val="24"/>
        </w:rPr>
        <w:t xml:space="preserve">What’s </w:t>
      </w:r>
      <w:r w:rsidR="00D80B17" w:rsidRPr="000031B1">
        <w:rPr>
          <w:sz w:val="24"/>
          <w:szCs w:val="24"/>
        </w:rPr>
        <w:t>o</w:t>
      </w:r>
      <w:r w:rsidRPr="000031B1">
        <w:rPr>
          <w:sz w:val="24"/>
          <w:szCs w:val="24"/>
        </w:rPr>
        <w:t xml:space="preserve">n </w:t>
      </w:r>
      <w:r w:rsidR="00B970B2">
        <w:rPr>
          <w:sz w:val="24"/>
          <w:szCs w:val="24"/>
        </w:rPr>
        <w:t>Assessment Online</w:t>
      </w:r>
      <w:r w:rsidRPr="000031B1">
        <w:rPr>
          <w:sz w:val="24"/>
          <w:szCs w:val="24"/>
        </w:rPr>
        <w:t xml:space="preserve">? What treasures can </w:t>
      </w:r>
      <w:r w:rsidR="00B970B2">
        <w:rPr>
          <w:sz w:val="24"/>
          <w:szCs w:val="24"/>
        </w:rPr>
        <w:t>you find</w:t>
      </w:r>
      <w:r w:rsidRPr="000031B1">
        <w:rPr>
          <w:sz w:val="24"/>
          <w:szCs w:val="24"/>
        </w:rPr>
        <w:t xml:space="preserve"> </w:t>
      </w:r>
      <w:r w:rsidR="00F5167E" w:rsidRPr="000031B1">
        <w:rPr>
          <w:sz w:val="24"/>
          <w:szCs w:val="24"/>
        </w:rPr>
        <w:t>to</w:t>
      </w:r>
      <w:r w:rsidRPr="000031B1">
        <w:rPr>
          <w:sz w:val="24"/>
          <w:szCs w:val="24"/>
        </w:rPr>
        <w:t xml:space="preserve"> help with </w:t>
      </w:r>
      <w:r w:rsidR="003F7428">
        <w:rPr>
          <w:sz w:val="24"/>
          <w:szCs w:val="24"/>
        </w:rPr>
        <w:t xml:space="preserve">the new era of </w:t>
      </w:r>
      <w:r w:rsidRPr="000031B1">
        <w:rPr>
          <w:sz w:val="24"/>
          <w:szCs w:val="24"/>
        </w:rPr>
        <w:t>assessment and reporting?</w:t>
      </w:r>
      <w:r w:rsidR="00EE2119">
        <w:rPr>
          <w:sz w:val="24"/>
          <w:szCs w:val="24"/>
        </w:rPr>
        <w:t xml:space="preserve"> This is a quick </w:t>
      </w:r>
      <w:r w:rsidR="0084696C">
        <w:rPr>
          <w:sz w:val="24"/>
          <w:szCs w:val="24"/>
        </w:rPr>
        <w:t>tour</w:t>
      </w:r>
      <w:r w:rsidR="00EE2119">
        <w:rPr>
          <w:sz w:val="24"/>
          <w:szCs w:val="24"/>
        </w:rPr>
        <w:t xml:space="preserve"> which </w:t>
      </w:r>
      <w:r w:rsidR="001778FB">
        <w:rPr>
          <w:sz w:val="24"/>
          <w:szCs w:val="24"/>
        </w:rPr>
        <w:t>we</w:t>
      </w:r>
      <w:r w:rsidR="00EE2119">
        <w:rPr>
          <w:sz w:val="24"/>
          <w:szCs w:val="24"/>
        </w:rPr>
        <w:t xml:space="preserve"> hope will leave you wanting more.</w:t>
      </w:r>
    </w:p>
    <w:p w14:paraId="646D41B2" w14:textId="77777777" w:rsidR="00EE2119" w:rsidRDefault="00EE2119" w:rsidP="00AC15E4">
      <w:pPr>
        <w:spacing w:after="0"/>
      </w:pPr>
    </w:p>
    <w:p w14:paraId="4E7E2C45" w14:textId="77777777" w:rsidR="00DB7E3C" w:rsidRDefault="00DB7E3C" w:rsidP="002026E4">
      <w:pPr>
        <w:pStyle w:val="ListParagraph"/>
        <w:numPr>
          <w:ilvl w:val="0"/>
          <w:numId w:val="6"/>
        </w:numPr>
        <w:spacing w:after="0"/>
      </w:pPr>
      <w:r>
        <w:t xml:space="preserve">Go to the </w:t>
      </w:r>
      <w:hyperlink r:id="rId7" w:history="1">
        <w:r w:rsidRPr="00DB7E3C">
          <w:rPr>
            <w:rStyle w:val="Hyperlink"/>
          </w:rPr>
          <w:t>Home Page</w:t>
        </w:r>
      </w:hyperlink>
      <w:r>
        <w:t xml:space="preserve"> first. Here you can find an overview of everything that’s on the site, complete with the new photos we had taken just a couple of months ago. You can sign up for the newsletter from the right-hand navigation column and check out the latest news.</w:t>
      </w:r>
    </w:p>
    <w:p w14:paraId="59752E67" w14:textId="77777777" w:rsidR="00AC15E4" w:rsidRDefault="00AC15E4" w:rsidP="00AC15E4">
      <w:pPr>
        <w:spacing w:after="0"/>
      </w:pPr>
      <w:bookmarkStart w:id="0" w:name="_GoBack"/>
      <w:bookmarkEnd w:id="0"/>
    </w:p>
    <w:p w14:paraId="7F820F5D" w14:textId="4C6189ED" w:rsidR="00874DE1" w:rsidRDefault="000E7A47" w:rsidP="002026E4">
      <w:pPr>
        <w:pStyle w:val="ListParagraph"/>
        <w:numPr>
          <w:ilvl w:val="0"/>
          <w:numId w:val="5"/>
        </w:numPr>
        <w:spacing w:after="0"/>
      </w:pPr>
      <w:r>
        <w:t xml:space="preserve">Go to the new section we’ve just put up </w:t>
      </w:r>
      <w:r w:rsidR="001778FB">
        <w:t xml:space="preserve">- </w:t>
      </w:r>
      <w:hyperlink r:id="rId8" w:history="1">
        <w:r w:rsidR="00874DE1" w:rsidRPr="00874DE1">
          <w:rPr>
            <w:rStyle w:val="Hyperlink"/>
          </w:rPr>
          <w:t>A practical guide to assessment and reporting</w:t>
        </w:r>
      </w:hyperlink>
      <w:r w:rsidR="001778FB">
        <w:t xml:space="preserve">. </w:t>
      </w:r>
      <w:r w:rsidR="00874DE1">
        <w:t>Check out at least one of the school stories</w:t>
      </w:r>
      <w:r w:rsidR="00F5790B">
        <w:t xml:space="preserve"> about their approach to assessment and reporting</w:t>
      </w:r>
      <w:r w:rsidR="00874DE1">
        <w:t xml:space="preserve">. </w:t>
      </w:r>
      <w:r w:rsidR="001778FB">
        <w:t>Your school has</w:t>
      </w:r>
      <w:r w:rsidR="00874DE1">
        <w:t xml:space="preserve"> possibly got a story just as compelling, but we couldn’t fit them all in</w:t>
      </w:r>
      <w:r w:rsidR="003C36C9">
        <w:t xml:space="preserve"> on the website</w:t>
      </w:r>
      <w:r w:rsidR="00874DE1">
        <w:t>.</w:t>
      </w:r>
    </w:p>
    <w:p w14:paraId="3B945CD8" w14:textId="77777777" w:rsidR="00AC15E4" w:rsidRDefault="00AC15E4" w:rsidP="00AC15E4">
      <w:pPr>
        <w:spacing w:after="0"/>
      </w:pPr>
    </w:p>
    <w:p w14:paraId="69347F43" w14:textId="1B33C53B" w:rsidR="001778FB" w:rsidRDefault="00874DE1" w:rsidP="002026E4">
      <w:pPr>
        <w:pStyle w:val="ListParagraph"/>
        <w:numPr>
          <w:ilvl w:val="0"/>
          <w:numId w:val="5"/>
        </w:numPr>
        <w:spacing w:after="0"/>
      </w:pPr>
      <w:proofErr w:type="gramStart"/>
      <w:r>
        <w:t>Take a look</w:t>
      </w:r>
      <w:proofErr w:type="gramEnd"/>
      <w:r>
        <w:t xml:space="preserve"> at our comprehensive </w:t>
      </w:r>
      <w:hyperlink r:id="rId9" w:history="1">
        <w:r w:rsidRPr="00874DE1">
          <w:rPr>
            <w:rStyle w:val="Hyperlink"/>
          </w:rPr>
          <w:t>assessment for learning</w:t>
        </w:r>
      </w:hyperlink>
      <w:r>
        <w:t xml:space="preserve"> pages. You can find in here all sorts of resources to support </w:t>
      </w:r>
      <w:r w:rsidR="00BB5793">
        <w:t>you</w:t>
      </w:r>
      <w:r>
        <w:t xml:space="preserve"> to get better at assessment for learning, including a treasury of practical resources </w:t>
      </w:r>
      <w:r w:rsidR="00BB5793">
        <w:t>you</w:t>
      </w:r>
      <w:r>
        <w:t xml:space="preserve"> can use in </w:t>
      </w:r>
      <w:r w:rsidR="00BB5793">
        <w:t>your</w:t>
      </w:r>
      <w:r>
        <w:t xml:space="preserve"> classroom. For example, </w:t>
      </w:r>
      <w:hyperlink r:id="rId10" w:history="1">
        <w:r w:rsidRPr="00874DE1">
          <w:rPr>
            <w:rStyle w:val="Hyperlink"/>
          </w:rPr>
          <w:t>this is the page</w:t>
        </w:r>
      </w:hyperlink>
      <w:r>
        <w:t xml:space="preserve"> where you can find resources for creating a learning focussed relationship in </w:t>
      </w:r>
      <w:r w:rsidR="00BB5793">
        <w:t>your</w:t>
      </w:r>
      <w:r>
        <w:t xml:space="preserve"> classroom.</w:t>
      </w:r>
    </w:p>
    <w:p w14:paraId="175336EB" w14:textId="77777777" w:rsidR="00472289" w:rsidRDefault="001778FB" w:rsidP="00472289">
      <w:pPr>
        <w:spacing w:after="0"/>
        <w:ind w:left="360" w:firstLine="72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64B22" wp14:editId="55D1CE32">
                <wp:simplePos x="0" y="0"/>
                <wp:positionH relativeFrom="margin">
                  <wp:posOffset>290195</wp:posOffset>
                </wp:positionH>
                <wp:positionV relativeFrom="paragraph">
                  <wp:posOffset>221932</wp:posOffset>
                </wp:positionV>
                <wp:extent cx="242888" cy="261937"/>
                <wp:effectExtent l="19050" t="38100" r="43180" b="43180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8" cy="261937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B1ED" id="Star: 5 Points 2" o:spid="_x0000_s1026" style="position:absolute;margin-left:22.85pt;margin-top:17.45pt;width:19.15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2888,261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" path="m,100051r92775,l121444,r28669,100051l242888,100051r-75057,61834l196500,261936,121444,200101,46388,261936,75057,161885,,100051xe" fillcolor="#ffd966 [1943]" strokecolor="#1f3763 [1604]" strokeweight="1pt">
                <v:stroke joinstyle="miter"/>
                <v:path arrowok="t" o:connecttype="custom" o:connectlocs="0,100051;92775,100051;121444,0;150113,100051;242888,100051;167831,161885;196500,261936;121444,200101;46388,261936;75057,161885;0,100051" o:connectangles="0,0,0,0,0,0,0,0,0,0,0"/>
                <w10:wrap anchorx="margin"/>
              </v:shape>
            </w:pict>
          </mc:Fallback>
        </mc:AlternateContent>
      </w:r>
      <w:r w:rsidR="00472289" w:rsidRPr="00472289">
        <w:rPr>
          <w:b/>
          <w:sz w:val="28"/>
          <w:szCs w:val="28"/>
        </w:rPr>
        <w:t xml:space="preserve"> </w:t>
      </w:r>
    </w:p>
    <w:p w14:paraId="2DDC91FE" w14:textId="1335F05F" w:rsidR="00472289" w:rsidRDefault="00472289" w:rsidP="00472289">
      <w:pPr>
        <w:spacing w:after="0"/>
        <w:ind w:left="360" w:firstLine="720"/>
      </w:pPr>
      <w:r w:rsidRPr="001778FB">
        <w:rPr>
          <w:b/>
          <w:sz w:val="28"/>
          <w:szCs w:val="28"/>
        </w:rPr>
        <w:t>Activity</w:t>
      </w:r>
    </w:p>
    <w:p w14:paraId="0A69AD9C" w14:textId="77777777" w:rsidR="00472289" w:rsidRPr="00472289" w:rsidRDefault="00472289" w:rsidP="00472289">
      <w:pPr>
        <w:pStyle w:val="ListParagraph"/>
        <w:ind w:left="360"/>
        <w:rPr>
          <w:sz w:val="16"/>
          <w:szCs w:val="16"/>
          <w:lang w:val="en-US"/>
        </w:rPr>
      </w:pPr>
    </w:p>
    <w:p w14:paraId="01D98A27" w14:textId="42D1EC79" w:rsidR="00472289" w:rsidRPr="00472289" w:rsidRDefault="00472289" w:rsidP="00472289">
      <w:pPr>
        <w:pStyle w:val="ListParagraph"/>
        <w:ind w:left="360"/>
      </w:pPr>
      <w:r w:rsidRPr="00472289">
        <w:rPr>
          <w:lang w:val="en-US"/>
        </w:rPr>
        <w:t xml:space="preserve">Students need to be </w:t>
      </w:r>
      <w:r>
        <w:rPr>
          <w:lang w:val="en-US"/>
        </w:rPr>
        <w:t xml:space="preserve">taught to be </w:t>
      </w:r>
      <w:r w:rsidRPr="00472289">
        <w:rPr>
          <w:lang w:val="en-US"/>
        </w:rPr>
        <w:t xml:space="preserve">skilled assessors of their own learning and </w:t>
      </w:r>
      <w:r>
        <w:rPr>
          <w:lang w:val="en-US"/>
        </w:rPr>
        <w:t xml:space="preserve">to </w:t>
      </w:r>
      <w:r w:rsidRPr="00472289">
        <w:rPr>
          <w:lang w:val="en-US"/>
        </w:rPr>
        <w:t xml:space="preserve">be able to use or participate </w:t>
      </w:r>
      <w:r>
        <w:rPr>
          <w:lang w:val="en-US"/>
        </w:rPr>
        <w:t>in their own assessments.</w:t>
      </w:r>
    </w:p>
    <w:p w14:paraId="1195BB95" w14:textId="60A2F836" w:rsidR="00472289" w:rsidRDefault="00472289" w:rsidP="00472289">
      <w:pPr>
        <w:pStyle w:val="ListParagraph"/>
        <w:ind w:left="360"/>
        <w:rPr>
          <w:lang w:val="en-US"/>
        </w:rPr>
      </w:pPr>
      <w:r w:rsidRPr="00472289">
        <w:rPr>
          <w:lang w:val="en-US"/>
        </w:rPr>
        <w:t xml:space="preserve">If you are enabling your students to </w:t>
      </w:r>
      <w:r>
        <w:rPr>
          <w:lang w:val="en-US"/>
        </w:rPr>
        <w:t xml:space="preserve">have </w:t>
      </w:r>
      <w:r w:rsidRPr="00472289">
        <w:rPr>
          <w:lang w:val="en-US"/>
        </w:rPr>
        <w:t xml:space="preserve">agency in </w:t>
      </w:r>
      <w:r>
        <w:rPr>
          <w:lang w:val="en-US"/>
        </w:rPr>
        <w:t xml:space="preserve">their </w:t>
      </w:r>
      <w:r w:rsidRPr="00472289">
        <w:rPr>
          <w:lang w:val="en-US"/>
        </w:rPr>
        <w:t xml:space="preserve">assessment, </w:t>
      </w:r>
      <w:r>
        <w:rPr>
          <w:lang w:val="en-US"/>
        </w:rPr>
        <w:t>they</w:t>
      </w:r>
      <w:r w:rsidRPr="00472289">
        <w:rPr>
          <w:lang w:val="en-US"/>
        </w:rPr>
        <w:t xml:space="preserve"> should be able to give good answers to the questions on the sheet</w:t>
      </w:r>
      <w:r>
        <w:rPr>
          <w:lang w:val="en-US"/>
        </w:rPr>
        <w:t xml:space="preserve"> called </w:t>
      </w:r>
      <w:r w:rsidRPr="00472289">
        <w:rPr>
          <w:i/>
          <w:lang w:val="en-US"/>
        </w:rPr>
        <w:t>What do my students know and understand about assessment?</w:t>
      </w:r>
      <w:r>
        <w:rPr>
          <w:lang w:val="en-US"/>
        </w:rPr>
        <w:t xml:space="preserve"> </w:t>
      </w:r>
    </w:p>
    <w:p w14:paraId="384A0C90" w14:textId="77777777" w:rsidR="00472289" w:rsidRPr="00472289" w:rsidRDefault="00472289" w:rsidP="00472289">
      <w:pPr>
        <w:pStyle w:val="ListParagraph"/>
        <w:ind w:left="360"/>
      </w:pPr>
      <w:r>
        <w:rPr>
          <w:lang w:val="en-US"/>
        </w:rPr>
        <w:t xml:space="preserve">You can find it here: </w:t>
      </w:r>
    </w:p>
    <w:p w14:paraId="581A6F10" w14:textId="67191632" w:rsidR="001778FB" w:rsidRPr="00472289" w:rsidRDefault="007B59D8" w:rsidP="00472289">
      <w:pPr>
        <w:pStyle w:val="ListParagraph"/>
        <w:ind w:left="360"/>
      </w:pPr>
      <w:hyperlink r:id="rId11" w:anchor="Resources" w:history="1">
        <w:r w:rsidR="00472289" w:rsidRPr="00FD0600">
          <w:rPr>
            <w:rStyle w:val="Hyperlink"/>
            <w:lang w:val="en-US"/>
          </w:rPr>
          <w:t>http://assessment.tki.org.nz/Assessment-in-the-classroom/Assessment-for-learning-in-practice/Assessment-literacy#Resources</w:t>
        </w:r>
      </w:hyperlink>
      <w:r w:rsidR="00472289" w:rsidRPr="00472289">
        <w:rPr>
          <w:lang w:val="en-US"/>
        </w:rPr>
        <w:t xml:space="preserve"> </w:t>
      </w:r>
    </w:p>
    <w:p w14:paraId="23A3035B" w14:textId="77777777" w:rsidR="00AC15E4" w:rsidRDefault="00AC15E4" w:rsidP="00AC15E4">
      <w:pPr>
        <w:spacing w:after="0"/>
      </w:pPr>
    </w:p>
    <w:p w14:paraId="04061F36" w14:textId="3FBB7685" w:rsidR="005D74EF" w:rsidRPr="005D74EF" w:rsidRDefault="00874DE1" w:rsidP="006321F5">
      <w:pPr>
        <w:pStyle w:val="ListParagraph"/>
        <w:numPr>
          <w:ilvl w:val="0"/>
          <w:numId w:val="7"/>
        </w:numPr>
      </w:pPr>
      <w:r>
        <w:t xml:space="preserve">Have you used the </w:t>
      </w:r>
      <w:hyperlink r:id="rId12" w:history="1">
        <w:r w:rsidRPr="00874DE1">
          <w:rPr>
            <w:rStyle w:val="Hyperlink"/>
          </w:rPr>
          <w:t>Assessment Tool Selector</w:t>
        </w:r>
      </w:hyperlink>
      <w:r>
        <w:t xml:space="preserve"> </w:t>
      </w:r>
      <w:r w:rsidR="000031B1">
        <w:t>yet</w:t>
      </w:r>
      <w:r>
        <w:t xml:space="preserve">? This tool lets you scan the range of assessment tools available in New Zealand and choose the tool most appropriate for your needs. It also includes useful advice on </w:t>
      </w:r>
      <w:r w:rsidR="000031B1">
        <w:t>assessment fundamentals.</w:t>
      </w:r>
      <w:r w:rsidR="005D74EF">
        <w:t xml:space="preserve"> </w:t>
      </w:r>
      <w:r w:rsidR="005D74EF">
        <w:rPr>
          <w:lang w:val="en-US"/>
        </w:rPr>
        <w:t>You</w:t>
      </w:r>
      <w:r w:rsidR="005D74EF" w:rsidRPr="005D74EF">
        <w:rPr>
          <w:lang w:val="en-US"/>
        </w:rPr>
        <w:t xml:space="preserve"> can find a tutorial on using it here</w:t>
      </w:r>
      <w:r w:rsidR="005D74EF">
        <w:rPr>
          <w:lang w:val="en-US"/>
        </w:rPr>
        <w:t xml:space="preserve"> if you need it</w:t>
      </w:r>
      <w:r w:rsidR="005D74EF" w:rsidRPr="005D74EF">
        <w:rPr>
          <w:lang w:val="en-US"/>
        </w:rPr>
        <w:t>:</w:t>
      </w:r>
      <w:hyperlink r:id="rId13" w:history="1">
        <w:r w:rsidR="005D74EF" w:rsidRPr="006321F5">
          <w:rPr>
            <w:rStyle w:val="Hyperlink"/>
            <w:lang w:val="en-US"/>
          </w:rPr>
          <w:t>http://assessment.tki.org.nz/Using-evidence-for-learning/Gathering-evidence/Topics/Assessment-selection</w:t>
        </w:r>
      </w:hyperlink>
      <w:r w:rsidR="005D74EF" w:rsidRPr="006321F5">
        <w:rPr>
          <w:lang w:val="en-US"/>
        </w:rPr>
        <w:t xml:space="preserve"> </w:t>
      </w:r>
    </w:p>
    <w:p w14:paraId="3FC48BCE" w14:textId="51A34AC5" w:rsidR="00DB7E3C" w:rsidRDefault="00DB7E3C" w:rsidP="005D74EF">
      <w:pPr>
        <w:pStyle w:val="ListParagraph"/>
        <w:spacing w:after="0"/>
        <w:ind w:left="360"/>
      </w:pPr>
    </w:p>
    <w:p w14:paraId="4930DD53" w14:textId="003B83E7" w:rsidR="001778FB" w:rsidRPr="001778FB" w:rsidRDefault="001778FB" w:rsidP="002026E4">
      <w:pPr>
        <w:spacing w:after="0"/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0BF23" wp14:editId="76CD823C">
                <wp:simplePos x="0" y="0"/>
                <wp:positionH relativeFrom="margin">
                  <wp:posOffset>289243</wp:posOffset>
                </wp:positionH>
                <wp:positionV relativeFrom="paragraph">
                  <wp:posOffset>36830</wp:posOffset>
                </wp:positionV>
                <wp:extent cx="257175" cy="285750"/>
                <wp:effectExtent l="19050" t="38100" r="47625" b="38100"/>
                <wp:wrapNone/>
                <wp:docPr id="4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612A8" id="Star: 5 Points 4" o:spid="_x0000_s1026" style="position:absolute;margin-left:22.8pt;margin-top:2.9pt;width:20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71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" path="m,109147r98233,l128588,r30354,109147l257175,109147r-79472,67455l208059,285749,128588,218292,49116,285749,79472,176602,,109147xe" fillcolor="#ffd966 [1943]" strokecolor="#1f3763 [1604]" strokeweight="1pt">
                <v:stroke joinstyle="miter"/>
                <v:path arrowok="t" o:connecttype="custom" o:connectlocs="0,109147;98233,109147;128588,0;158942,109147;257175,109147;177703,176602;208059,285749;128588,218292;49116,285749;79472,176602;0,109147" o:connectangles="0,0,0,0,0,0,0,0,0,0,0"/>
                <w10:wrap anchorx="margin"/>
              </v:shape>
            </w:pict>
          </mc:Fallback>
        </mc:AlternateContent>
      </w:r>
      <w:r w:rsidRPr="001778FB">
        <w:rPr>
          <w:b/>
          <w:sz w:val="28"/>
          <w:szCs w:val="28"/>
        </w:rPr>
        <w:t>Activity</w:t>
      </w:r>
    </w:p>
    <w:p w14:paraId="77BBFAAD" w14:textId="77777777" w:rsidR="001778FB" w:rsidRPr="001778FB" w:rsidRDefault="001778FB" w:rsidP="002026E4">
      <w:pPr>
        <w:spacing w:after="0"/>
        <w:ind w:left="360"/>
        <w:rPr>
          <w:sz w:val="16"/>
          <w:szCs w:val="16"/>
          <w:lang w:val="en-US"/>
        </w:rPr>
      </w:pPr>
    </w:p>
    <w:p w14:paraId="7F7BCA08" w14:textId="740591D6" w:rsidR="001778FB" w:rsidRPr="001778FB" w:rsidRDefault="001778FB" w:rsidP="002026E4">
      <w:pPr>
        <w:pStyle w:val="ListParagraph"/>
        <w:numPr>
          <w:ilvl w:val="0"/>
          <w:numId w:val="3"/>
        </w:numPr>
        <w:spacing w:after="0"/>
        <w:ind w:left="1080"/>
      </w:pPr>
      <w:r w:rsidRPr="001778FB">
        <w:rPr>
          <w:lang w:val="en-US"/>
        </w:rPr>
        <w:t>Find assessment tools within these parameters:</w:t>
      </w:r>
    </w:p>
    <w:p w14:paraId="4B028DD7" w14:textId="77777777" w:rsidR="000B3208" w:rsidRPr="001778FB" w:rsidRDefault="001E01C8" w:rsidP="002026E4">
      <w:pPr>
        <w:numPr>
          <w:ilvl w:val="1"/>
          <w:numId w:val="4"/>
        </w:numPr>
        <w:tabs>
          <w:tab w:val="clear" w:pos="1440"/>
          <w:tab w:val="num" w:pos="1800"/>
        </w:tabs>
        <w:spacing w:after="0"/>
        <w:ind w:left="1800"/>
      </w:pPr>
      <w:r w:rsidRPr="001778FB">
        <w:rPr>
          <w:lang w:val="en-US"/>
        </w:rPr>
        <w:t>Reading</w:t>
      </w:r>
    </w:p>
    <w:p w14:paraId="3C08518A" w14:textId="77777777" w:rsidR="000B3208" w:rsidRPr="001778FB" w:rsidRDefault="001E01C8" w:rsidP="002026E4">
      <w:pPr>
        <w:numPr>
          <w:ilvl w:val="1"/>
          <w:numId w:val="4"/>
        </w:numPr>
        <w:tabs>
          <w:tab w:val="clear" w:pos="1440"/>
          <w:tab w:val="num" w:pos="1800"/>
        </w:tabs>
        <w:spacing w:after="0"/>
        <w:ind w:left="1800"/>
      </w:pPr>
      <w:r w:rsidRPr="001778FB">
        <w:rPr>
          <w:lang w:val="en-US"/>
        </w:rPr>
        <w:t>Year 6</w:t>
      </w:r>
    </w:p>
    <w:p w14:paraId="262CEC35" w14:textId="77777777" w:rsidR="000B3208" w:rsidRPr="001778FB" w:rsidRDefault="001E01C8" w:rsidP="002026E4">
      <w:pPr>
        <w:numPr>
          <w:ilvl w:val="1"/>
          <w:numId w:val="4"/>
        </w:numPr>
        <w:tabs>
          <w:tab w:val="clear" w:pos="1440"/>
          <w:tab w:val="num" w:pos="1800"/>
        </w:tabs>
        <w:spacing w:after="0"/>
        <w:ind w:left="1800"/>
      </w:pPr>
      <w:proofErr w:type="spellStart"/>
      <w:r w:rsidRPr="001778FB">
        <w:rPr>
          <w:lang w:val="en-US"/>
        </w:rPr>
        <w:t>Standardised</w:t>
      </w:r>
      <w:proofErr w:type="spellEnd"/>
    </w:p>
    <w:p w14:paraId="246E7543" w14:textId="77777777" w:rsidR="000B3208" w:rsidRPr="001778FB" w:rsidRDefault="001E01C8" w:rsidP="002026E4">
      <w:pPr>
        <w:numPr>
          <w:ilvl w:val="1"/>
          <w:numId w:val="4"/>
        </w:numPr>
        <w:tabs>
          <w:tab w:val="clear" w:pos="1440"/>
          <w:tab w:val="num" w:pos="1800"/>
        </w:tabs>
        <w:spacing w:after="0"/>
        <w:ind w:left="1800"/>
      </w:pPr>
      <w:r w:rsidRPr="001778FB">
        <w:rPr>
          <w:lang w:val="en-US"/>
        </w:rPr>
        <w:t>NZ developed</w:t>
      </w:r>
    </w:p>
    <w:p w14:paraId="5F91A8AE" w14:textId="64038BF4" w:rsidR="001778FB" w:rsidRDefault="001778FB" w:rsidP="00AC15E4">
      <w:pPr>
        <w:pStyle w:val="ListParagraph"/>
        <w:numPr>
          <w:ilvl w:val="1"/>
          <w:numId w:val="4"/>
        </w:numPr>
        <w:spacing w:after="0"/>
      </w:pPr>
      <w:r w:rsidRPr="002026E4">
        <w:rPr>
          <w:lang w:val="en-US"/>
        </w:rPr>
        <w:t>Compare three of them.</w:t>
      </w:r>
    </w:p>
    <w:p w14:paraId="72343E31" w14:textId="77777777" w:rsidR="00AC15E4" w:rsidRDefault="00AC15E4" w:rsidP="00AC15E4">
      <w:pPr>
        <w:spacing w:after="0"/>
      </w:pPr>
    </w:p>
    <w:p w14:paraId="5942CE44" w14:textId="77777777" w:rsidR="000031B1" w:rsidRDefault="000031B1" w:rsidP="002026E4">
      <w:pPr>
        <w:pStyle w:val="ListParagraph"/>
        <w:numPr>
          <w:ilvl w:val="0"/>
          <w:numId w:val="7"/>
        </w:numPr>
        <w:spacing w:after="0"/>
      </w:pPr>
      <w:r>
        <w:t xml:space="preserve">Or the </w:t>
      </w:r>
      <w:hyperlink r:id="rId14" w:history="1">
        <w:r w:rsidRPr="000031B1">
          <w:rPr>
            <w:rStyle w:val="Hyperlink"/>
          </w:rPr>
          <w:t>What Next tool</w:t>
        </w:r>
      </w:hyperlink>
      <w:r>
        <w:t xml:space="preserve">, </w:t>
      </w:r>
      <w:r w:rsidRPr="000031B1">
        <w:t>a database of resources for "what next" teaching and learning within the learning areas of reading, writing, and mathematics</w:t>
      </w:r>
      <w:r>
        <w:t>?</w:t>
      </w:r>
    </w:p>
    <w:p w14:paraId="72EFF944" w14:textId="77777777" w:rsidR="00AC15E4" w:rsidRDefault="00AC15E4" w:rsidP="00AC15E4">
      <w:pPr>
        <w:spacing w:after="0"/>
      </w:pPr>
    </w:p>
    <w:p w14:paraId="7B3A9B7D" w14:textId="34F71B69" w:rsidR="00DB7E3C" w:rsidRDefault="000031B1" w:rsidP="002026E4">
      <w:pPr>
        <w:pStyle w:val="ListParagraph"/>
        <w:numPr>
          <w:ilvl w:val="0"/>
          <w:numId w:val="7"/>
        </w:numPr>
        <w:spacing w:after="0"/>
      </w:pPr>
      <w:r>
        <w:t xml:space="preserve">Or the collection of </w:t>
      </w:r>
      <w:hyperlink r:id="rId15" w:history="1">
        <w:r w:rsidRPr="000031B1">
          <w:rPr>
            <w:rStyle w:val="Hyperlink"/>
          </w:rPr>
          <w:t>study and exam techniques</w:t>
        </w:r>
      </w:hyperlink>
      <w:r>
        <w:t xml:space="preserve"> for secondary students</w:t>
      </w:r>
      <w:r w:rsidR="00BB5793">
        <w:t>?</w:t>
      </w:r>
      <w:r>
        <w:t xml:space="preserve"> There’s some new and seemingly conclusive research documented on these pages on what works best.</w:t>
      </w:r>
    </w:p>
    <w:p w14:paraId="126BF8EF" w14:textId="77777777" w:rsidR="00AC15E4" w:rsidRDefault="00AC15E4" w:rsidP="00AC15E4">
      <w:pPr>
        <w:spacing w:after="0"/>
      </w:pPr>
    </w:p>
    <w:p w14:paraId="5339994D" w14:textId="67890545" w:rsidR="000031B1" w:rsidRDefault="000031B1" w:rsidP="002026E4">
      <w:pPr>
        <w:pStyle w:val="ListParagraph"/>
        <w:numPr>
          <w:ilvl w:val="0"/>
          <w:numId w:val="7"/>
        </w:numPr>
        <w:spacing w:after="0"/>
      </w:pPr>
      <w:r>
        <w:t xml:space="preserve">The </w:t>
      </w:r>
      <w:hyperlink r:id="rId16" w:history="1">
        <w:r w:rsidRPr="000031B1">
          <w:rPr>
            <w:rStyle w:val="Hyperlink"/>
          </w:rPr>
          <w:t>Gathering and using evidence</w:t>
        </w:r>
      </w:hyperlink>
      <w:r w:rsidR="002026E4">
        <w:rPr>
          <w:rStyle w:val="Hyperlink"/>
        </w:rPr>
        <w:t xml:space="preserve"> for learning</w:t>
      </w:r>
      <w:r>
        <w:t xml:space="preserve"> pages contain everything you could ever wish to know about </w:t>
      </w:r>
      <w:r w:rsidR="002026E4">
        <w:t>collecting, analysing and using data to improve teaching and learning</w:t>
      </w:r>
      <w:r>
        <w:t xml:space="preserve">. </w:t>
      </w:r>
      <w:r w:rsidR="002026E4">
        <w:t>A</w:t>
      </w:r>
      <w:r w:rsidR="00AC15E4">
        <w:t xml:space="preserve"> very small example is</w:t>
      </w:r>
      <w:r w:rsidR="00217913">
        <w:t xml:space="preserve"> a section with </w:t>
      </w:r>
      <w:hyperlink r:id="rId17" w:history="1">
        <w:r w:rsidR="00217913" w:rsidRPr="00217913">
          <w:rPr>
            <w:rStyle w:val="Hyperlink"/>
          </w:rPr>
          <w:t>instructions on how to create a simple graph.</w:t>
        </w:r>
      </w:hyperlink>
    </w:p>
    <w:p w14:paraId="63BB0CD1" w14:textId="77777777" w:rsidR="00AC15E4" w:rsidRDefault="00AC15E4" w:rsidP="00AC15E4">
      <w:pPr>
        <w:spacing w:after="0"/>
      </w:pPr>
    </w:p>
    <w:p w14:paraId="429EAB8E" w14:textId="576A079C" w:rsidR="002026E4" w:rsidRDefault="00AC15E4" w:rsidP="002026E4">
      <w:pPr>
        <w:pStyle w:val="ListParagraph"/>
        <w:numPr>
          <w:ilvl w:val="0"/>
          <w:numId w:val="7"/>
        </w:numPr>
      </w:pPr>
      <w:r>
        <w:t xml:space="preserve">The </w:t>
      </w:r>
      <w:hyperlink r:id="rId18" w:history="1">
        <w:r w:rsidRPr="00EE2119">
          <w:rPr>
            <w:rStyle w:val="Hyperlink"/>
          </w:rPr>
          <w:t>Teaching as inquiry section</w:t>
        </w:r>
      </w:hyperlink>
      <w:r>
        <w:t xml:space="preserve"> has practical resources and advice and some school stories</w:t>
      </w:r>
      <w:r w:rsidR="00EE2119">
        <w:t xml:space="preserve"> that are</w:t>
      </w:r>
      <w:r>
        <w:t xml:space="preserve"> </w:t>
      </w:r>
      <w:r w:rsidR="00EE2119">
        <w:t xml:space="preserve">worth a look. Even </w:t>
      </w:r>
      <w:r w:rsidR="002026E4">
        <w:t>if some of the stories are</w:t>
      </w:r>
      <w:r w:rsidR="00EE2119">
        <w:t xml:space="preserve"> not super up</w:t>
      </w:r>
      <w:r w:rsidR="002026E4">
        <w:t>-</w:t>
      </w:r>
      <w:r w:rsidR="00EE2119">
        <w:t>to</w:t>
      </w:r>
      <w:r w:rsidR="002026E4">
        <w:t>-</w:t>
      </w:r>
      <w:r w:rsidR="00EE2119">
        <w:t xml:space="preserve">date the principles </w:t>
      </w:r>
      <w:r w:rsidR="003C36C9">
        <w:t>behind</w:t>
      </w:r>
      <w:r w:rsidR="00EE2119">
        <w:t xml:space="preserve"> the </w:t>
      </w:r>
      <w:r w:rsidR="003C36C9">
        <w:t xml:space="preserve">schools’ TAI </w:t>
      </w:r>
      <w:r w:rsidR="00EE2119">
        <w:t>practice remain sound and useful.</w:t>
      </w:r>
    </w:p>
    <w:p w14:paraId="786E82D9" w14:textId="77777777" w:rsidR="002026E4" w:rsidRDefault="002026E4" w:rsidP="002026E4">
      <w:pPr>
        <w:pStyle w:val="ListParagraph"/>
        <w:ind w:left="360"/>
      </w:pPr>
    </w:p>
    <w:p w14:paraId="02DB1358" w14:textId="355DB5C1" w:rsidR="00472289" w:rsidRDefault="006321F5" w:rsidP="009D746B">
      <w:pPr>
        <w:pStyle w:val="ListParagraph"/>
        <w:numPr>
          <w:ilvl w:val="0"/>
          <w:numId w:val="7"/>
        </w:numPr>
      </w:pPr>
      <w:r>
        <w:t>We’re</w:t>
      </w:r>
      <w:r w:rsidR="00EE2119">
        <w:t xml:space="preserve"> going to skip over the OTJ and Moderation sections (not that they’re not useful, but you can only look at so much</w:t>
      </w:r>
      <w:r w:rsidR="00BB5793">
        <w:t xml:space="preserve"> in a short time</w:t>
      </w:r>
      <w:r w:rsidR="00EE2119">
        <w:t xml:space="preserve">) and go to the </w:t>
      </w:r>
      <w:hyperlink r:id="rId19" w:history="1">
        <w:r w:rsidR="00EE2119" w:rsidRPr="00EE2119">
          <w:rPr>
            <w:rStyle w:val="Hyperlink"/>
          </w:rPr>
          <w:t xml:space="preserve">Reporting to parents and </w:t>
        </w:r>
        <w:proofErr w:type="spellStart"/>
        <w:r w:rsidR="00EE2119" w:rsidRPr="00EE2119">
          <w:rPr>
            <w:rStyle w:val="Hyperlink"/>
          </w:rPr>
          <w:t>wh</w:t>
        </w:r>
        <w:r w:rsidR="00EE2119" w:rsidRPr="002026E4">
          <w:rPr>
            <w:rStyle w:val="Hyperlink"/>
            <w:rFonts w:cstheme="minorHAnsi"/>
          </w:rPr>
          <w:t>ā</w:t>
        </w:r>
        <w:r w:rsidR="00EE2119" w:rsidRPr="00EE2119">
          <w:rPr>
            <w:rStyle w:val="Hyperlink"/>
          </w:rPr>
          <w:t>nau</w:t>
        </w:r>
        <w:proofErr w:type="spellEnd"/>
        <w:r w:rsidR="00EE2119" w:rsidRPr="00EE2119">
          <w:rPr>
            <w:rStyle w:val="Hyperlink"/>
          </w:rPr>
          <w:t xml:space="preserve"> section</w:t>
        </w:r>
      </w:hyperlink>
      <w:r w:rsidR="00EE2119">
        <w:t xml:space="preserve">, which contains great advice on the difference between reporting to parents (old school practice) and sharing information between teachers, students and their </w:t>
      </w:r>
      <w:proofErr w:type="spellStart"/>
      <w:r w:rsidR="00EE2119">
        <w:t>wh</w:t>
      </w:r>
      <w:r w:rsidR="00EE2119" w:rsidRPr="002026E4">
        <w:rPr>
          <w:rFonts w:cstheme="minorHAnsi"/>
        </w:rPr>
        <w:t>ā</w:t>
      </w:r>
      <w:r w:rsidR="00EE2119">
        <w:t>nau</w:t>
      </w:r>
      <w:proofErr w:type="spellEnd"/>
      <w:r w:rsidR="00EE2119">
        <w:t>. You’ll notice that there’s a lot of National Standards material in here still. We’re in the process of updating this section, so watch this space!</w:t>
      </w:r>
    </w:p>
    <w:p w14:paraId="6CFED8FD" w14:textId="77777777" w:rsidR="00472289" w:rsidRPr="002026E4" w:rsidRDefault="00472289" w:rsidP="00472289"/>
    <w:p w14:paraId="31D5C009" w14:textId="77777777" w:rsidR="00EE2119" w:rsidRPr="00EE2119" w:rsidRDefault="00EE2119" w:rsidP="008D6878">
      <w:pPr>
        <w:rPr>
          <w:b/>
        </w:rPr>
      </w:pPr>
      <w:r w:rsidRPr="000031B1">
        <w:rPr>
          <w:b/>
        </w:rPr>
        <w:t xml:space="preserve">This is just a small selection of </w:t>
      </w:r>
      <w:proofErr w:type="spellStart"/>
      <w:r w:rsidRPr="000031B1">
        <w:rPr>
          <w:b/>
        </w:rPr>
        <w:t>AoL</w:t>
      </w:r>
      <w:proofErr w:type="spellEnd"/>
      <w:r w:rsidRPr="000031B1">
        <w:rPr>
          <w:b/>
        </w:rPr>
        <w:t xml:space="preserve"> highlights. I hope it inspires you to delve further and use the resources </w:t>
      </w:r>
      <w:r>
        <w:rPr>
          <w:b/>
        </w:rPr>
        <w:t xml:space="preserve">on </w:t>
      </w:r>
      <w:proofErr w:type="spellStart"/>
      <w:r>
        <w:rPr>
          <w:b/>
        </w:rPr>
        <w:t>AoL</w:t>
      </w:r>
      <w:proofErr w:type="spellEnd"/>
      <w:r w:rsidRPr="000031B1">
        <w:rPr>
          <w:b/>
        </w:rPr>
        <w:t xml:space="preserve"> to help you and your teachers to do the best for your students and yourselves.</w:t>
      </w:r>
    </w:p>
    <w:sectPr w:rsidR="00EE2119" w:rsidRPr="00EE2119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5F39F" w14:textId="77777777" w:rsidR="007B59D8" w:rsidRDefault="007B59D8" w:rsidP="00EE2119">
      <w:pPr>
        <w:spacing w:after="0" w:line="240" w:lineRule="auto"/>
      </w:pPr>
      <w:r>
        <w:separator/>
      </w:r>
    </w:p>
  </w:endnote>
  <w:endnote w:type="continuationSeparator" w:id="0">
    <w:p w14:paraId="3A095A1A" w14:textId="77777777" w:rsidR="007B59D8" w:rsidRDefault="007B59D8" w:rsidP="00EE2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FF1EC" w14:textId="77777777" w:rsidR="007B59D8" w:rsidRDefault="007B59D8" w:rsidP="00EE2119">
      <w:pPr>
        <w:spacing w:after="0" w:line="240" w:lineRule="auto"/>
      </w:pPr>
      <w:r>
        <w:separator/>
      </w:r>
    </w:p>
  </w:footnote>
  <w:footnote w:type="continuationSeparator" w:id="0">
    <w:p w14:paraId="143DB63F" w14:textId="77777777" w:rsidR="007B59D8" w:rsidRDefault="007B59D8" w:rsidP="00EE2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A991F" w14:textId="222EEA6B" w:rsidR="00EE2119" w:rsidRDefault="006321F5">
    <w:pPr>
      <w:pStyle w:val="Header"/>
    </w:pPr>
    <w:r>
      <w:rPr>
        <w:noProof/>
      </w:rPr>
      <w:drawing>
        <wp:inline distT="0" distB="0" distL="0" distR="0" wp14:anchorId="566E4799" wp14:editId="71F21554">
          <wp:extent cx="5731510" cy="783696"/>
          <wp:effectExtent l="0" t="0" r="2540" b="0"/>
          <wp:docPr id="6" name="Picture 6" descr="Assessment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sessment.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83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54B6F"/>
    <w:multiLevelType w:val="hybridMultilevel"/>
    <w:tmpl w:val="6EEE3A6E"/>
    <w:lvl w:ilvl="0" w:tplc="E946B8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14EDF4E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6CAAD6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150D3E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EA8861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58052F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CD66AC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E7A9B2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70AF48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2C451BEA"/>
    <w:multiLevelType w:val="hybridMultilevel"/>
    <w:tmpl w:val="1CE03A32"/>
    <w:lvl w:ilvl="0" w:tplc="4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22C6C"/>
    <w:multiLevelType w:val="hybridMultilevel"/>
    <w:tmpl w:val="594417A4"/>
    <w:lvl w:ilvl="0" w:tplc="4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7D216A"/>
    <w:multiLevelType w:val="hybridMultilevel"/>
    <w:tmpl w:val="4D02D336"/>
    <w:lvl w:ilvl="0" w:tplc="80B4F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BA6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C80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40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49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4A1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6E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E01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248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AC00BB"/>
    <w:multiLevelType w:val="hybridMultilevel"/>
    <w:tmpl w:val="14542CA4"/>
    <w:lvl w:ilvl="0" w:tplc="E946B8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CAAD6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150D3E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EA8861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58052F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CD66AC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E7A9B2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70AF48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45505478"/>
    <w:multiLevelType w:val="hybridMultilevel"/>
    <w:tmpl w:val="8EA6E84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F0591"/>
    <w:multiLevelType w:val="hybridMultilevel"/>
    <w:tmpl w:val="FF3094CE"/>
    <w:lvl w:ilvl="0" w:tplc="4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78"/>
    <w:rsid w:val="000031B1"/>
    <w:rsid w:val="000940B4"/>
    <w:rsid w:val="000B3208"/>
    <w:rsid w:val="000D223D"/>
    <w:rsid w:val="000E7A47"/>
    <w:rsid w:val="001778FB"/>
    <w:rsid w:val="001E01C8"/>
    <w:rsid w:val="002026E4"/>
    <w:rsid w:val="00217913"/>
    <w:rsid w:val="00331E76"/>
    <w:rsid w:val="003567F4"/>
    <w:rsid w:val="003C36C9"/>
    <w:rsid w:val="003F7428"/>
    <w:rsid w:val="00472289"/>
    <w:rsid w:val="005D74EF"/>
    <w:rsid w:val="00602830"/>
    <w:rsid w:val="006321F5"/>
    <w:rsid w:val="007B59D8"/>
    <w:rsid w:val="007B6324"/>
    <w:rsid w:val="0084696C"/>
    <w:rsid w:val="00865C9B"/>
    <w:rsid w:val="00874DE1"/>
    <w:rsid w:val="008D6878"/>
    <w:rsid w:val="009D746B"/>
    <w:rsid w:val="00AC15E4"/>
    <w:rsid w:val="00AD6EB0"/>
    <w:rsid w:val="00B970B2"/>
    <w:rsid w:val="00BB5793"/>
    <w:rsid w:val="00D80B17"/>
    <w:rsid w:val="00DB7E3C"/>
    <w:rsid w:val="00DE4DAF"/>
    <w:rsid w:val="00EE2119"/>
    <w:rsid w:val="00F5167E"/>
    <w:rsid w:val="00F5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31CDE"/>
  <w15:chartTrackingRefBased/>
  <w15:docId w15:val="{F1207FB5-026E-4AEE-9AB2-C785AA9C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68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31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68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B7E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E3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031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AC15E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21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119"/>
  </w:style>
  <w:style w:type="paragraph" w:styleId="Footer">
    <w:name w:val="footer"/>
    <w:basedOn w:val="Normal"/>
    <w:link w:val="FooterChar"/>
    <w:uiPriority w:val="99"/>
    <w:unhideWhenUsed/>
    <w:rsid w:val="00EE21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119"/>
  </w:style>
  <w:style w:type="paragraph" w:styleId="ListParagraph">
    <w:name w:val="List Paragraph"/>
    <w:basedOn w:val="Normal"/>
    <w:uiPriority w:val="34"/>
    <w:qFormat/>
    <w:rsid w:val="001778F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7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6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00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2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0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6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4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essment.tki.org.nz/Assessment-and-reporting-guide" TargetMode="External"/><Relationship Id="rId13" Type="http://schemas.openxmlformats.org/officeDocument/2006/relationships/hyperlink" Target="http://assessment.tki.org.nz/Using-evidence-for-learning/Gathering-evidence/Topics/Assessment-selection" TargetMode="External"/><Relationship Id="rId18" Type="http://schemas.openxmlformats.org/officeDocument/2006/relationships/hyperlink" Target="http://assessment.tki.org.nz/Teaching-as-inquiry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assessment.tki.org.nz/" TargetMode="External"/><Relationship Id="rId12" Type="http://schemas.openxmlformats.org/officeDocument/2006/relationships/hyperlink" Target="http://assessment.tki.org.nz/Assessment-tools-resources/Assessment-tool-selector" TargetMode="External"/><Relationship Id="rId17" Type="http://schemas.openxmlformats.org/officeDocument/2006/relationships/hyperlink" Target="http://assessment.tki.org.nz/Evidence-for-learning/Working-with-data/Topics/Creating-your-own-simple-graphs" TargetMode="External"/><Relationship Id="rId2" Type="http://schemas.openxmlformats.org/officeDocument/2006/relationships/styles" Target="styles.xml"/><Relationship Id="rId16" Type="http://schemas.openxmlformats.org/officeDocument/2006/relationships/hyperlink" Target="http://assessment.tki.org.nz/Evidence-for-learnin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ssessment.tki.org.nz/Assessment-in-the-classroom/Assessment-for-learning-in-practice/Assessment-literac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ssessment.tki.org.nz/Assessment-tools-resources/Study-and-exam-techniques" TargetMode="External"/><Relationship Id="rId10" Type="http://schemas.openxmlformats.org/officeDocument/2006/relationships/hyperlink" Target="http://assessment.tki.org.nz/Assessment-for-learning/Assessment-for-learning-in-practice/Learning-focused-relationships/LFR-resources" TargetMode="External"/><Relationship Id="rId19" Type="http://schemas.openxmlformats.org/officeDocument/2006/relationships/hyperlink" Target="http://assessment.tki.org.nz/Reporting-to-parents-whan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ssessment.tki.org.nz/Assessment-for-learning" TargetMode="External"/><Relationship Id="rId14" Type="http://schemas.openxmlformats.org/officeDocument/2006/relationships/hyperlink" Target="http://assessment.tki.org.nz/Assessment-tools-resources/What-Nex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734</Words>
  <Characters>4186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Make your way around the treasures on Assessment Online </vt:lpstr>
      <vt:lpstr>    What’s on Assessment Online? What treasures can you find to help with assessment</vt:lpstr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Carlisle</dc:creator>
  <cp:keywords/>
  <dc:description/>
  <cp:lastModifiedBy>Adrienne Carlisle</cp:lastModifiedBy>
  <cp:revision>4</cp:revision>
  <dcterms:created xsi:type="dcterms:W3CDTF">2018-10-11T02:01:00Z</dcterms:created>
  <dcterms:modified xsi:type="dcterms:W3CDTF">2018-10-11T02:02:00Z</dcterms:modified>
</cp:coreProperties>
</file>